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F567" w14:textId="7BFA003A" w:rsidR="002F36EF" w:rsidRDefault="00842B7C">
      <w:pPr>
        <w:widowControl/>
        <w:rPr>
          <w:rFonts w:hint="eastAsia"/>
        </w:rPr>
      </w:pPr>
      <w:r w:rsidRPr="009833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9868298" wp14:editId="5F03428D">
            <wp:simplePos x="0" y="0"/>
            <wp:positionH relativeFrom="column">
              <wp:posOffset>1400175</wp:posOffset>
            </wp:positionH>
            <wp:positionV relativeFrom="paragraph">
              <wp:posOffset>-238760</wp:posOffset>
            </wp:positionV>
            <wp:extent cx="3180715" cy="1419225"/>
            <wp:effectExtent l="0" t="0" r="0" b="0"/>
            <wp:wrapSquare wrapText="bothSides"/>
            <wp:docPr id="134792985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29850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Neue" w:eastAsia="HelveticaNeue" w:hAnsi="HelveticaNeue" w:cs="HelveticaNeue"/>
          <w:color w:val="000000"/>
          <w:sz w:val="22"/>
          <w:szCs w:val="22"/>
        </w:rPr>
        <w:t xml:space="preserve">                     </w:t>
      </w:r>
      <w:r>
        <w:rPr>
          <w:rFonts w:ascii="HelveticaNeue" w:eastAsia="HelveticaNeue" w:hAnsi="HelveticaNeue" w:cs="HelveticaNeue"/>
          <w:color w:val="000000"/>
        </w:rPr>
        <w:t xml:space="preserve">  </w:t>
      </w:r>
      <w:r>
        <w:rPr>
          <w:rFonts w:ascii="HelveticaNeue" w:eastAsia="HelveticaNeue" w:hAnsi="HelveticaNeue" w:cs="HelveticaNeue"/>
          <w:b/>
          <w:bCs/>
          <w:color w:val="000000"/>
        </w:rPr>
        <w:t xml:space="preserve"> </w:t>
      </w:r>
    </w:p>
    <w:p w14:paraId="4B81617C" w14:textId="77777777" w:rsidR="002F36EF" w:rsidRDefault="00842B7C">
      <w:pPr>
        <w:widowControl/>
        <w:rPr>
          <w:rFonts w:hint="eastAsia"/>
        </w:rPr>
      </w:pPr>
      <w:r>
        <w:rPr>
          <w:rFonts w:ascii="HelveticaNeue" w:eastAsia="HelveticaNeue" w:hAnsi="HelveticaNeue" w:cs="HelveticaNeue"/>
          <w:b/>
          <w:bCs/>
          <w:color w:val="000000"/>
        </w:rPr>
        <w:t xml:space="preserve">                     </w:t>
      </w:r>
    </w:p>
    <w:p w14:paraId="6114590A" w14:textId="77777777" w:rsidR="00842B7C" w:rsidRDefault="00842B7C">
      <w:pPr>
        <w:widowControl/>
        <w:rPr>
          <w:rFonts w:ascii="HelveticaNeue" w:eastAsia="HelveticaNeue" w:hAnsi="HelveticaNeue" w:cs="HelveticaNeue"/>
          <w:b/>
          <w:bCs/>
          <w:color w:val="000000"/>
        </w:rPr>
      </w:pPr>
      <w:r>
        <w:rPr>
          <w:rFonts w:ascii="HelveticaNeue" w:eastAsia="HelveticaNeue" w:hAnsi="HelveticaNeue" w:cs="HelveticaNeue"/>
          <w:b/>
          <w:bCs/>
          <w:color w:val="000000"/>
        </w:rPr>
        <w:t xml:space="preserve">                     </w:t>
      </w:r>
    </w:p>
    <w:p w14:paraId="3A591A2B" w14:textId="77777777" w:rsidR="00842B7C" w:rsidRDefault="00842B7C">
      <w:pPr>
        <w:widowControl/>
        <w:rPr>
          <w:rFonts w:ascii="HelveticaNeue" w:eastAsia="HelveticaNeue" w:hAnsi="HelveticaNeue" w:cs="HelveticaNeue"/>
          <w:b/>
          <w:bCs/>
          <w:color w:val="000000"/>
        </w:rPr>
      </w:pPr>
    </w:p>
    <w:p w14:paraId="49E92661" w14:textId="77777777" w:rsidR="00842B7C" w:rsidRDefault="00842B7C">
      <w:pPr>
        <w:widowControl/>
        <w:rPr>
          <w:rFonts w:ascii="HelveticaNeue" w:eastAsia="HelveticaNeue" w:hAnsi="HelveticaNeue" w:cs="HelveticaNeue"/>
          <w:b/>
          <w:bCs/>
          <w:color w:val="000000"/>
        </w:rPr>
      </w:pPr>
    </w:p>
    <w:p w14:paraId="077E41B1" w14:textId="77777777" w:rsidR="00842B7C" w:rsidRDefault="00842B7C">
      <w:pPr>
        <w:widowControl/>
        <w:rPr>
          <w:rFonts w:ascii="HelveticaNeue" w:eastAsia="HelveticaNeue" w:hAnsi="HelveticaNeue" w:cs="HelveticaNeue"/>
          <w:b/>
          <w:bCs/>
          <w:color w:val="000000"/>
        </w:rPr>
      </w:pPr>
    </w:p>
    <w:p w14:paraId="6296BB1C" w14:textId="77777777" w:rsidR="00842B7C" w:rsidRDefault="00842B7C">
      <w:pPr>
        <w:widowControl/>
        <w:rPr>
          <w:rFonts w:ascii="HelveticaNeue" w:eastAsia="HelveticaNeue" w:hAnsi="HelveticaNeue" w:cs="HelveticaNeue"/>
          <w:b/>
          <w:bCs/>
          <w:color w:val="000000"/>
        </w:rPr>
      </w:pPr>
    </w:p>
    <w:p w14:paraId="752AD986" w14:textId="77777777" w:rsidR="00842B7C" w:rsidRDefault="00842B7C">
      <w:pPr>
        <w:widowControl/>
        <w:rPr>
          <w:rFonts w:ascii="TimesNewRomanPSMT" w:eastAsia="TimesNewRomanPSMT" w:hAnsi="TimesNewRomanPSMT" w:cs="TimesNewRomanPSMT"/>
          <w:b/>
          <w:bCs/>
          <w:color w:val="000000"/>
        </w:rPr>
      </w:pPr>
    </w:p>
    <w:p w14:paraId="67159412" w14:textId="77777777" w:rsidR="00842B7C" w:rsidRDefault="00842B7C">
      <w:pPr>
        <w:widowControl/>
        <w:rPr>
          <w:rFonts w:ascii="TimesNewRomanPSMT" w:eastAsia="TimesNewRomanPSMT" w:hAnsi="TimesNewRomanPSMT" w:cs="TimesNewRomanPSMT"/>
          <w:b/>
          <w:bCs/>
          <w:color w:val="000000"/>
        </w:rPr>
      </w:pPr>
    </w:p>
    <w:p w14:paraId="3D85AF8F" w14:textId="07E7EA56" w:rsidR="002F36EF" w:rsidRDefault="00842B7C">
      <w:pPr>
        <w:widowControl/>
        <w:rPr>
          <w:rFonts w:hint="eastAsia"/>
        </w:rPr>
      </w:pPr>
      <w:r>
        <w:rPr>
          <w:rFonts w:ascii="TimesNewRomanPSMT" w:eastAsia="TimesNewRomanPSMT" w:hAnsi="TimesNewRomanPSMT" w:cs="TimesNewRomanPSMT"/>
          <w:b/>
          <w:bCs/>
          <w:color w:val="000000"/>
        </w:rPr>
        <w:t>Process For Submitting a GFWC NH Grant Application</w:t>
      </w:r>
    </w:p>
    <w:p w14:paraId="1C865DC0" w14:textId="77777777" w:rsidR="002F36EF" w:rsidRDefault="002F36EF">
      <w:pPr>
        <w:widowControl/>
        <w:rPr>
          <w:rFonts w:hint="eastAsia"/>
        </w:rPr>
      </w:pPr>
    </w:p>
    <w:p w14:paraId="4F339892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1. At the end of each GFWC NH fiscal year, the Budget Committee will determine the amount of money that will be </w:t>
      </w:r>
      <w:r>
        <w:rPr>
          <w:rFonts w:ascii="TimesNewRomanPSMT" w:eastAsia="TimesNewRomanPSMT" w:hAnsi="TimesNewRomanPSMT" w:cs="TimesNewRomanPSMT"/>
          <w:color w:val="000000"/>
        </w:rPr>
        <w:t>transferred into the Grants Account.</w:t>
      </w:r>
    </w:p>
    <w:p w14:paraId="097108FC" w14:textId="77777777" w:rsidR="002F36EF" w:rsidRDefault="002F36EF">
      <w:pPr>
        <w:widowControl/>
        <w:rPr>
          <w:rFonts w:hint="eastAsia"/>
        </w:rPr>
      </w:pPr>
    </w:p>
    <w:p w14:paraId="50726D42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2. Any GFWC NH club may submit an application to the GFWC NH Grants Committee.       Send to: Laura Otterson, Grants Committee Chair, 11 Gladiola Way, Dover, NH. 03820 </w:t>
      </w:r>
    </w:p>
    <w:p w14:paraId="50D66247" w14:textId="77777777" w:rsidR="002F36EF" w:rsidRDefault="00842B7C">
      <w:pPr>
        <w:widowControl/>
        <w:rPr>
          <w:rFonts w:hint="eastAsia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or email: </w:t>
      </w:r>
      <w:hyperlink r:id="rId5">
        <w:r>
          <w:rPr>
            <w:rStyle w:val="Hyperlink"/>
          </w:rPr>
          <w:t>lto1949@yahoo.com</w:t>
        </w:r>
      </w:hyperlink>
    </w:p>
    <w:p w14:paraId="4B852DCF" w14:textId="77777777" w:rsidR="002F36EF" w:rsidRDefault="002F36EF">
      <w:pPr>
        <w:widowControl/>
        <w:rPr>
          <w:rFonts w:hint="eastAsia"/>
        </w:rPr>
      </w:pPr>
    </w:p>
    <w:p w14:paraId="4F3B4D3E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3. Upon receipt, each application will be reviewed. Allow a minimum ten days for approval. Clubs will be notified whether or not their request was approved.</w:t>
      </w:r>
    </w:p>
    <w:p w14:paraId="310F24B5" w14:textId="77777777" w:rsidR="002F36EF" w:rsidRDefault="002F36EF">
      <w:pPr>
        <w:widowControl/>
        <w:rPr>
          <w:rFonts w:hint="eastAsia"/>
        </w:rPr>
      </w:pPr>
    </w:p>
    <w:p w14:paraId="2CFFFDC9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4. Grants must be submitted with the club’s knowledge. The club’s President signature will be required on the application. In the case of Co-Presidents, each officer will sign the application.</w:t>
      </w:r>
    </w:p>
    <w:p w14:paraId="73B7CD2D" w14:textId="77777777" w:rsidR="002F36EF" w:rsidRDefault="002F36EF">
      <w:pPr>
        <w:widowControl/>
        <w:rPr>
          <w:rFonts w:hint="eastAsia"/>
        </w:rPr>
      </w:pPr>
    </w:p>
    <w:p w14:paraId="6D472A49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5. Clubs may submit applications multiple times during the GFWC NH fiscal year . Grant monies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received will not exceed $1,500.00 per year.</w:t>
      </w:r>
    </w:p>
    <w:p w14:paraId="5E2E24EF" w14:textId="77777777" w:rsidR="002F36EF" w:rsidRDefault="002F36EF">
      <w:pPr>
        <w:widowControl/>
        <w:rPr>
          <w:rFonts w:hint="eastAsia"/>
        </w:rPr>
      </w:pPr>
    </w:p>
    <w:p w14:paraId="2B4BCCC0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6. Recipients will agree to use GFWC and GFWC NH logos and /or other  branding on any relevant communications and public relations materials associated with the grant request.</w:t>
      </w:r>
    </w:p>
    <w:p w14:paraId="15FAB91F" w14:textId="77777777" w:rsidR="002F36EF" w:rsidRDefault="002F36EF">
      <w:pPr>
        <w:widowControl/>
        <w:rPr>
          <w:rFonts w:hint="eastAsia"/>
        </w:rPr>
      </w:pPr>
    </w:p>
    <w:p w14:paraId="4E9C85CB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7. Recipients will agree to report on the project upon completion through our annual reporting system and at District or State Meeting upon request.</w:t>
      </w:r>
    </w:p>
    <w:p w14:paraId="65C5AB0A" w14:textId="77777777" w:rsidR="002F36EF" w:rsidRDefault="002F36EF">
      <w:pPr>
        <w:widowControl/>
        <w:rPr>
          <w:rFonts w:hint="eastAsia"/>
        </w:rPr>
      </w:pPr>
    </w:p>
    <w:p w14:paraId="6B3F86DB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8. The application form will be posted on the GFWC NH website and in the GFWC NH Yearbook.</w:t>
      </w:r>
    </w:p>
    <w:p w14:paraId="7F2572CB" w14:textId="77777777" w:rsidR="002F36EF" w:rsidRDefault="002F36EF">
      <w:pPr>
        <w:widowControl/>
        <w:rPr>
          <w:rFonts w:hint="eastAsia"/>
        </w:rPr>
      </w:pPr>
    </w:p>
    <w:p w14:paraId="5AB1E409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9. GFWC NH must comply with 501c3 stipulations. For example, grant money may not be given to  individuals.</w:t>
      </w:r>
    </w:p>
    <w:p w14:paraId="758604B5" w14:textId="77777777" w:rsidR="002F36EF" w:rsidRDefault="002F36EF">
      <w:pPr>
        <w:widowControl/>
        <w:rPr>
          <w:rFonts w:hint="eastAsia"/>
        </w:rPr>
      </w:pPr>
    </w:p>
    <w:p w14:paraId="316F92FC" w14:textId="77777777" w:rsidR="002F36EF" w:rsidRDefault="002F36EF">
      <w:pPr>
        <w:widowControl/>
        <w:rPr>
          <w:rFonts w:hint="eastAsia"/>
        </w:rPr>
      </w:pPr>
    </w:p>
    <w:p w14:paraId="20669182" w14:textId="77777777" w:rsidR="002F36EF" w:rsidRDefault="002F36EF">
      <w:pPr>
        <w:widowControl/>
        <w:rPr>
          <w:rFonts w:hint="eastAsia"/>
        </w:rPr>
      </w:pPr>
    </w:p>
    <w:p w14:paraId="19E8F867" w14:textId="77777777" w:rsidR="002F36EF" w:rsidRDefault="00842B7C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revised 10/24</w:t>
      </w:r>
    </w:p>
    <w:sectPr w:rsidR="002F36EF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Neue">
    <w:altName w:val="Arial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EF"/>
    <w:rsid w:val="002F36EF"/>
    <w:rsid w:val="004F0D63"/>
    <w:rsid w:val="008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23C7"/>
  <w15:docId w15:val="{A7DFD6CE-6BAF-4720-B69C-0C73BB4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o1949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VanBlarcom</dc:creator>
  <dc:description/>
  <cp:lastModifiedBy>Dolores VanBlarcom</cp:lastModifiedBy>
  <cp:revision>2</cp:revision>
  <cp:lastPrinted>2024-10-03T17:26:00Z</cp:lastPrinted>
  <dcterms:created xsi:type="dcterms:W3CDTF">2024-10-04T15:06:00Z</dcterms:created>
  <dcterms:modified xsi:type="dcterms:W3CDTF">2024-10-04T15:06:00Z</dcterms:modified>
  <dc:language>en-US</dc:language>
</cp:coreProperties>
</file>